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仿宋" w:eastAsia="黑体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bCs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仿宋" w:eastAsia="黑体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仿宋" w:eastAsia="黑体"/>
          <w:bCs/>
          <w:color w:val="auto"/>
          <w:kern w:val="0"/>
          <w:sz w:val="32"/>
          <w:szCs w:val="32"/>
          <w:shd w:val="clear" w:color="auto" w:fill="FFFFFF"/>
        </w:rPr>
        <w:t xml:space="preserve"> </w:t>
      </w:r>
    </w:p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申请认定幼儿园、小学、初级中学教师资格“漳州通”操作手册</w:t>
      </w:r>
    </w:p>
    <w:p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手机下载“漳州通”APP（在线申报事项需要您注册一个帐户并且登录成功后才可以办理）；</w:t>
      </w:r>
    </w:p>
    <w:p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进入“漳州通”页面，点击下方“政务服务”按钮；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51" o:spid="_x0000_s2051" o:spt="32" type="#_x0000_t32" style="position:absolute;left:0pt;flip:x;margin-left:227.95pt;margin-top:257.85pt;height:28.7pt;width:35.9pt;z-index:251660288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50" o:spid="_x0000_s2050" o:spt="3" type="#_x0000_t3" style="position:absolute;left:0pt;margin-left:173.95pt;margin-top:286.55pt;height:31.3pt;width:58.35pt;z-index:251659264;mso-width-relative:page;mso-height-relative:page;" stroked="t" coordsize="21600,21600">
            <v:path/>
            <v:fill opacity="0f" focussize="0,0"/>
            <v:stroke weight="1.5pt" color="#FF0000"/>
            <v:imagedata o:title=""/>
            <o:lock v:ext="edit"/>
          </v:shape>
        </w:pict>
      </w:r>
      <w:bookmarkStart w:id="0" w:name="_GoBack"/>
      <w:r>
        <w:rPr>
          <w:sz w:val="40"/>
          <w:szCs w:val="48"/>
        </w:rPr>
        <w:drawing>
          <wp:inline distT="0" distB="0" distL="0" distR="0">
            <wp:extent cx="3136900" cy="4062730"/>
            <wp:effectExtent l="0" t="0" r="6350" b="13970"/>
            <wp:docPr id="7" name="图片 1" descr="C:\Users\ADMINI~1.PC-\AppData\Local\Temp\WeChat Files\8dae62c1f310932c7d65897b5397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~1.PC-\AppData\Local\Temp\WeChat Files\8dae62c1f310932c7d65897b53971f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214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3.点击“我要办”按钮；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53" o:spid="_x0000_s2053" o:spt="32" type="#_x0000_t32" style="position:absolute;left:0pt;flip:x y;margin-left:193.6pt;margin-top:176.5pt;height:28.75pt;width:35.7pt;z-index:251662336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52" o:spid="_x0000_s2052" o:spt="3" type="#_x0000_t3" style="position:absolute;left:0pt;margin-left:141pt;margin-top:135.25pt;height:46.95pt;width:52.6pt;z-index:25166131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018155" cy="4279265"/>
            <wp:effectExtent l="0" t="0" r="10795" b="6985"/>
            <wp:docPr id="8" name="图片 2" descr="C:\Users\ADMINI~1.PC-\AppData\Local\Temp\WeChat Files\035e3592d0cc0f1ed2d7f8314d51b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~1.PC-\AppData\Local\Temp\WeChat Files\035e3592d0cc0f1ed2d7f8314d51b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430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4.办事地区选择“芗城区、县本级”按钮，并点击“芗城区教育局”；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55" o:spid="_x0000_s2055" o:spt="32" type="#_x0000_t32" style="position:absolute;left:0pt;margin-left:193.6pt;margin-top:62.6pt;height:15.05pt;width:46.95pt;z-index:251664384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rect id="_x0000_s2054" o:spid="_x0000_s2054" o:spt="1" style="position:absolute;left:0pt;margin-left:251.25pt;margin-top:72.65pt;height:23.15pt;width:128.95pt;z-index:25166336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shape id="_x0000_s2058" o:spid="_x0000_s2058" o:spt="32" type="#_x0000_t32" style="position:absolute;left:0pt;flip:y;margin-left:236.8pt;margin-top:145.25pt;height:33.8pt;width:25.05pt;z-index:251667456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rect id="_x0000_s2057" o:spid="_x0000_s2057" o:spt="1" style="position:absolute;left:0pt;margin-left:261.85pt;margin-top:122.7pt;height:17.55pt;width:98.95pt;z-index:25166643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shape id="_x0000_s2056" o:spid="_x0000_s2056" o:spt="202" type="#_x0000_t202" style="position:absolute;left:0pt;margin-left:171.7pt;margin-top:45.7pt;height:11.9pt;width:30.7pt;z-index:-251651072;mso-width-relative:page;mso-height-relative:page;" stroked="f" coordsize="21600,21600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sz w:val="40"/>
          <w:szCs w:val="48"/>
        </w:rPr>
        <w:drawing>
          <wp:inline distT="0" distB="0" distL="0" distR="0">
            <wp:extent cx="3264535" cy="4380865"/>
            <wp:effectExtent l="0" t="0" r="12065" b="635"/>
            <wp:docPr id="10" name="图片 3" descr="C:\Users\ADMINI~1.PC-\AppData\Local\Temp\WeChat Files\5a841f703deefb87540930ca768e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C:\Users\ADMINI~1.PC-\AppData\Local\Temp\WeChat Files\5a841f703deefb87540930ca768ed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839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在搜索栏内输入“认定”，点击搜索；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60" o:spid="_x0000_s2060" o:spt="32" type="#_x0000_t32" style="position:absolute;left:0pt;flip:y;margin-left:288.8pt;margin-top:65.15pt;height:58.2pt;width:54.45pt;z-index:251669504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rect id="_x0000_s2059" o:spid="_x0000_s2059" o:spt="1" style="position:absolute;left:0pt;margin-left:141.65pt;margin-top:40.05pt;height:17.55pt;width:221pt;z-index:25166848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drawing>
          <wp:inline distT="0" distB="0" distL="0" distR="0">
            <wp:extent cx="3049905" cy="3911600"/>
            <wp:effectExtent l="0" t="0" r="17145" b="12700"/>
            <wp:docPr id="11" name="图片 4" descr="C:\Users\ADMINI~1.PC-\AppData\Local\Temp\WeChat Files\6ccfcee23b3df733d045f8e4b4b0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C:\Users\ADMINI~1.PC-\AppData\Local\Temp\WeChat Files\6ccfcee23b3df733d045f8e4b4b04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91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6.点击“在线办理”；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62" o:spid="_x0000_s2062" o:spt="32" type="#_x0000_t32" style="position:absolute;left:0pt;flip:y;margin-left:295.75pt;margin-top:150.95pt;height:33.4pt;width:36.9pt;z-index:251671552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61" o:spid="_x0000_s2061" o:spt="3" type="#_x0000_t3" style="position:absolute;left:0pt;margin-left:322.55pt;margin-top:119.65pt;height:31.3pt;width:58.25pt;z-index:251670528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352165" cy="4269740"/>
            <wp:effectExtent l="0" t="0" r="635" b="16510"/>
            <wp:docPr id="12" name="图片 5" descr="C:\Users\ADMINI~1.PC-\AppData\Local\Temp\WeChat Files\563f587fff2305b4f0c585d0c4e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C:\Users\ADMINI~1.PC-\AppData\Local\Temp\WeChat Files\563f587fff2305b4f0c585d0c4ebe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76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7.点击“我要申报”；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pict>
          <v:shape id="_x0000_s2064" o:spid="_x0000_s2064" o:spt="32" type="#_x0000_t32" style="position:absolute;left:0pt;margin-left:164.75pt;margin-top:308.7pt;height:35.1pt;width:59.5pt;z-index:251673600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63" o:spid="_x0000_s2063" o:spt="3" type="#_x0000_t3" style="position:absolute;left:0pt;margin-left:200.55pt;margin-top:343.8pt;height:23.2pt;width:103.3pt;z-index:251672576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590290" cy="4683125"/>
            <wp:effectExtent l="0" t="0" r="10160" b="3175"/>
            <wp:docPr id="13" name="图片 6" descr="C:\Users\ADMINI~1.PC-\AppData\Local\Temp\WeChat Files\f21aa963886be4bc2a7601fd08b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DMINI~1.PC-\AppData\Local\Temp\WeChat Files\f21aa963886be4bc2a7601fd08b94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594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8.点击“确定”；</w:t>
      </w:r>
    </w:p>
    <w:p>
      <w:pPr>
        <w:ind w:firstLine="1200" w:firstLineChars="300"/>
        <w:rPr>
          <w:sz w:val="40"/>
          <w:szCs w:val="48"/>
        </w:rPr>
      </w:pPr>
      <w:r>
        <w:rPr>
          <w:sz w:val="40"/>
          <w:szCs w:val="48"/>
        </w:rPr>
        <w:pict>
          <v:shape id="_x0000_s2066" o:spid="_x0000_s2066" o:spt="32" type="#_x0000_t32" style="position:absolute;left:0pt;flip:x;margin-left:149.8pt;margin-top:275.5pt;height:27.55pt;width:50.7pt;z-index:251675648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65" o:spid="_x0000_s2065" o:spt="3" type="#_x0000_t3" style="position:absolute;left:0pt;margin-left:85.95pt;margin-top:308.05pt;height:22.55pt;width:80.75pt;z-index:251674624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375660" cy="4611370"/>
            <wp:effectExtent l="0" t="0" r="15240" b="17780"/>
            <wp:docPr id="14" name="图片 7" descr="C:\Users\ADMINI~1.PC-\AppData\Local\Temp\WeChat Files\7ca2e47953f4ebbea0a03fb26e8f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C:\Users\ADMINI~1.PC-\AppData\Local\Temp\WeChat Files\7ca2e47953f4ebbea0a03fb26e8f5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966" cy="461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9.完善基本信息，并点击“下一步”；</w:t>
      </w:r>
    </w:p>
    <w:p>
      <w:pPr>
        <w:ind w:firstLine="1600" w:firstLineChars="400"/>
        <w:rPr>
          <w:sz w:val="40"/>
          <w:szCs w:val="48"/>
        </w:rPr>
      </w:pPr>
      <w:r>
        <w:rPr>
          <w:sz w:val="40"/>
          <w:szCs w:val="48"/>
        </w:rPr>
        <w:pict>
          <v:shape id="_x0000_s2068" o:spid="_x0000_s2068" o:spt="32" type="#_x0000_t32" style="position:absolute;left:0pt;flip:y;margin-left:141.5pt;margin-top:309.3pt;height:33.15pt;width:39.65pt;z-index:251677696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67" o:spid="_x0000_s2067" o:spt="3" type="#_x0000_t3" style="position:absolute;left:0pt;margin-left:162.15pt;margin-top:281.25pt;height:24.45pt;width:90.8pt;z-index:25167667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296285" cy="5367020"/>
            <wp:effectExtent l="0" t="0" r="18415" b="5080"/>
            <wp:docPr id="15" name="图片 8" descr="C:\Users\ADMINI~1.PC-\AppData\Local\Temp\WeChat Files\47c2f9c8446aafaffe45f348c9e0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C:\Users\ADMINI~1.PC-\AppData\Local\Temp\WeChat Files\47c2f9c8446aafaffe45f348c9e046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579" cy="53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10.除了《福建省教师资格申请人员体检表》勾选“窗口提交”，其他选项均选择“本地上传”（没有师范生教师职业能力证书的不用勾选此选项）。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a.“中华人民共和国居民身份证”：本地上传身份证正反面；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b.“本辖区居住证明”：芗城区本地户籍的申请人本地上传户口本首页和本人页；非芗城区户籍的申请人本地上传芗城区有效居住证的正反面；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c.“毕业证书”：本地上传毕业证书原件；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d.“普通话水平测试等级证书”：本地上传普通话水平测试等级证书原件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e.“中小学教师资格考试合格证明”：本地上传中小学教师资格考试合格证明截图；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f．“白底彩色相片”：本地上传与教师资格网报相同的相片。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g.仔细核对本地上传的材料是否完整，再点击“提交”，请勿重复申报！</w:t>
      </w:r>
    </w:p>
    <w:p>
      <w:pPr>
        <w:ind w:firstLine="1200" w:firstLineChars="300"/>
        <w:rPr>
          <w:sz w:val="40"/>
          <w:szCs w:val="48"/>
        </w:rPr>
      </w:pPr>
      <w:r>
        <w:rPr>
          <w:sz w:val="40"/>
          <w:szCs w:val="48"/>
        </w:rPr>
        <w:pict>
          <v:rect id="_x0000_s2078" o:spid="_x0000_s2078" o:spt="1" style="position:absolute;left:0pt;margin-left:237.45pt;margin-top:264.35pt;height:11.9pt;width:56.95pt;z-index:25168691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7" o:spid="_x0000_s2077" o:spt="1" style="position:absolute;left:0pt;margin-left:237.45pt;margin-top:237.4pt;height:11.9pt;width:56.95pt;z-index:251685888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6" o:spid="_x0000_s2076" o:spt="1" style="position:absolute;left:0pt;margin-left:237.45pt;margin-top:211.15pt;height:11.9pt;width:56.95pt;z-index:251684864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5" o:spid="_x0000_s2075" o:spt="1" style="position:absolute;left:0pt;margin-left:237.45pt;margin-top:173.6pt;height:11.9pt;width:56.95pt;z-index:25168384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4" o:spid="_x0000_s2074" o:spt="1" style="position:absolute;left:0pt;margin-left:237.45pt;margin-top:156.7pt;height:11.9pt;width:56.95pt;z-index:251682816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3" o:spid="_x0000_s2073" o:spt="1" style="position:absolute;left:0pt;margin-left:237.45pt;margin-top:131.05pt;height:11.9pt;width:56.95pt;z-index:25168179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rect id="_x0000_s2072" o:spid="_x0000_s2072" o:spt="1" style="position:absolute;left:0pt;margin-left:237.45pt;margin-top:102.75pt;height:11.9pt;width:56.95pt;z-index:251680768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rect>
        </w:pict>
      </w:r>
      <w:r>
        <w:rPr>
          <w:sz w:val="40"/>
          <w:szCs w:val="48"/>
        </w:rPr>
        <w:pict>
          <v:shape id="_x0000_s2070" o:spid="_x0000_s2070" o:spt="32" type="#_x0000_t32" style="position:absolute;left:0pt;flip:y;margin-left:138.55pt;margin-top:334.45pt;height:25.05pt;width:30.65pt;z-index:251679744;mso-width-relative:page;mso-height-relative:page;" o:connectortype="straight" filled="f" stroked="t" coordsize="21600,21600">
            <v:path arrowok="t"/>
            <v:fill on="f" focussize="0,0"/>
            <v:stroke weight="2pt" color="#FF0000" endarrow="block"/>
            <v:imagedata o:title=""/>
            <o:lock v:ext="edit"/>
          </v:shape>
        </w:pict>
      </w:r>
      <w:r>
        <w:rPr>
          <w:sz w:val="40"/>
          <w:szCs w:val="48"/>
        </w:rPr>
        <w:pict>
          <v:shape id="_x0000_s2069" o:spid="_x0000_s2069" o:spt="3" type="#_x0000_t3" style="position:absolute;left:0pt;margin-left:155.45pt;margin-top:315.05pt;height:16.25pt;width:53.8pt;z-index:25167872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sz w:val="40"/>
          <w:szCs w:val="48"/>
        </w:rPr>
        <w:drawing>
          <wp:inline distT="0" distB="0" distL="0" distR="0">
            <wp:extent cx="3062605" cy="5246370"/>
            <wp:effectExtent l="0" t="0" r="4445" b="11430"/>
            <wp:docPr id="16" name="图片 9" descr="C:\Users\ADMINI~1.PC-\AppData\Local\Temp\WeChat Files\391bca052ac35ebc3c413aee438e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C:\Users\ADMINI~1.PC-\AppData\Local\Temp\WeChat Files\391bca052ac35ebc3c413aee438e4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525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40"/>
          <w:szCs w:val="48"/>
        </w:rPr>
      </w:pPr>
      <w:r>
        <w:rPr>
          <w:rFonts w:hint="eastAsia"/>
          <w:color w:val="FF0000"/>
          <w:sz w:val="40"/>
          <w:szCs w:val="48"/>
        </w:rPr>
        <w:t>友情提醒：符合本次认定条件的均需在规定时间段进入“漳州通”平台上传相对应的材料。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83737"/>
    <w:multiLevelType w:val="singleLevel"/>
    <w:tmpl w:val="81A837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1ZWNkMjg3ZTRkZjE2ZGE0ODg4MmFmMjdjM2EwZTEifQ=="/>
  </w:docVars>
  <w:rsids>
    <w:rsidRoot w:val="27F0412C"/>
    <w:rsid w:val="001339F2"/>
    <w:rsid w:val="00171D29"/>
    <w:rsid w:val="001E6DB4"/>
    <w:rsid w:val="00351A9C"/>
    <w:rsid w:val="003656F6"/>
    <w:rsid w:val="00600CAC"/>
    <w:rsid w:val="007038A8"/>
    <w:rsid w:val="008525C3"/>
    <w:rsid w:val="008C61CC"/>
    <w:rsid w:val="00902F39"/>
    <w:rsid w:val="00A22505"/>
    <w:rsid w:val="00A70CD5"/>
    <w:rsid w:val="00C21BB4"/>
    <w:rsid w:val="00D266EC"/>
    <w:rsid w:val="00D409A6"/>
    <w:rsid w:val="0E861694"/>
    <w:rsid w:val="236403A9"/>
    <w:rsid w:val="27F0412C"/>
    <w:rsid w:val="2815264E"/>
    <w:rsid w:val="608C3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5"/>
        <o:r id="V:Rule4" type="connector" idref="#_x0000_s2058"/>
        <o:r id="V:Rule5" type="connector" idref="#_x0000_s2060"/>
        <o:r id="V:Rule6" type="connector" idref="#_x0000_s2062"/>
        <o:r id="V:Rule7" type="connector" idref="#_x0000_s2064"/>
        <o:r id="V:Rule8" type="connector" idref="#_x0000_s2066"/>
        <o:r id="V:Rule9" type="connector" idref="#_x0000_s2068"/>
        <o:r id="V:Rule10" type="connector" idref="#_x0000_s20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3"/>
    <customShpInfo spid="_x0000_s2052"/>
    <customShpInfo spid="_x0000_s2055"/>
    <customShpInfo spid="_x0000_s2054"/>
    <customShpInfo spid="_x0000_s2058"/>
    <customShpInfo spid="_x0000_s2057"/>
    <customShpInfo spid="_x0000_s2056"/>
    <customShpInfo spid="_x0000_s2060"/>
    <customShpInfo spid="_x0000_s2059"/>
    <customShpInfo spid="_x0000_s2062"/>
    <customShpInfo spid="_x0000_s2061"/>
    <customShpInfo spid="_x0000_s2064"/>
    <customShpInfo spid="_x0000_s2063"/>
    <customShpInfo spid="_x0000_s2066"/>
    <customShpInfo spid="_x0000_s2065"/>
    <customShpInfo spid="_x0000_s2068"/>
    <customShpInfo spid="_x0000_s2067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0"/>
    <customShpInfo spid="_x0000_s2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Www.PcGho.Com</Company>
  <Pages>7</Pages>
  <Words>541</Words>
  <Characters>557</Characters>
  <Lines>4</Lines>
  <Paragraphs>1</Paragraphs>
  <TotalTime>0</TotalTime>
  <ScaleCrop>false</ScaleCrop>
  <LinksUpToDate>false</LinksUpToDate>
  <CharactersWithSpaces>558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2022-10-20T02:59:00Z</dcterms:created>
  <dc:creator>NTKO</dc:creator>
  <cp:lastModifiedBy>빅뱅</cp:lastModifiedBy>
  <dcterms:modified xsi:type="dcterms:W3CDTF">2022-11-03T03:05:33Z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0475CE743AEB4D2E8008F89736D1CF08</vt:lpwstr>
  </property>
</Properties>
</file>